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C073A" w14:textId="77777777" w:rsidR="00F878E1" w:rsidRPr="00547186" w:rsidRDefault="00F878E1" w:rsidP="00FA1DC4">
      <w:pPr>
        <w:pStyle w:val="Default"/>
        <w:jc w:val="center"/>
        <w:rPr>
          <w:color w:val="auto"/>
          <w:sz w:val="22"/>
          <w:szCs w:val="22"/>
          <w:u w:val="single"/>
          <w:lang w:eastAsia="zh-CN"/>
        </w:rPr>
      </w:pPr>
      <w:bookmarkStart w:id="0" w:name="_GoBack"/>
      <w:bookmarkEnd w:id="0"/>
    </w:p>
    <w:p w14:paraId="70DE1DA0" w14:textId="77777777" w:rsidR="00F878E1" w:rsidRPr="00547186" w:rsidRDefault="00F878E1" w:rsidP="00FA1DC4">
      <w:pPr>
        <w:spacing w:line="360" w:lineRule="auto"/>
        <w:jc w:val="center"/>
        <w:rPr>
          <w:rFonts w:ascii="Times New Roman" w:hAnsi="Times New Roman" w:cs="Times New Roman"/>
          <w:b/>
          <w:bCs/>
          <w:sz w:val="28"/>
          <w:szCs w:val="28"/>
        </w:rPr>
      </w:pPr>
      <w:r w:rsidRPr="00547186">
        <w:rPr>
          <w:rFonts w:ascii="Times New Roman" w:eastAsia="Times New Roman" w:hAnsi="Times New Roman" w:cs="Times New Roman"/>
          <w:b/>
          <w:bCs/>
          <w:sz w:val="28"/>
          <w:szCs w:val="28"/>
        </w:rPr>
        <w:t>"See it all – Small":</w:t>
      </w:r>
      <w:r w:rsidRPr="00547186">
        <w:rPr>
          <w:rFonts w:ascii="Times New Roman" w:eastAsia="Times New Roman" w:hAnsi="Times New Roman" w:cs="Times New Roman"/>
          <w:sz w:val="28"/>
          <w:szCs w:val="28"/>
        </w:rPr>
        <w:t xml:space="preserve"> </w:t>
      </w:r>
      <w:r w:rsidRPr="00547186">
        <w:rPr>
          <w:rFonts w:ascii="Times New Roman" w:hAnsi="Times New Roman" w:cs="Times New Roman"/>
          <w:b/>
          <w:bCs/>
          <w:sz w:val="28"/>
          <w:szCs w:val="28"/>
        </w:rPr>
        <w:t>Miniature Architectural Models as Representations of Contested Space</w:t>
      </w:r>
    </w:p>
    <w:p w14:paraId="2E8C60A1" w14:textId="5334E5DA" w:rsidR="00F878E1" w:rsidRDefault="00F878E1" w:rsidP="00547186">
      <w:pPr>
        <w:spacing w:line="360" w:lineRule="auto"/>
        <w:jc w:val="center"/>
        <w:rPr>
          <w:rFonts w:ascii="Times New Roman" w:hAnsi="Times New Roman" w:cs="Times New Roman"/>
          <w:b/>
          <w:bCs/>
        </w:rPr>
      </w:pPr>
      <w:r w:rsidRPr="00547186">
        <w:rPr>
          <w:rFonts w:ascii="Times New Roman" w:hAnsi="Times New Roman" w:cs="Times New Roman"/>
          <w:b/>
          <w:bCs/>
        </w:rPr>
        <w:t>Dr. Yael Padan, independent researcher</w:t>
      </w:r>
    </w:p>
    <w:p w14:paraId="47A9E191" w14:textId="77777777" w:rsidR="00547186" w:rsidRPr="00547186" w:rsidRDefault="00547186" w:rsidP="00547186">
      <w:pPr>
        <w:spacing w:line="360" w:lineRule="auto"/>
        <w:jc w:val="center"/>
        <w:rPr>
          <w:rFonts w:ascii="Times New Roman" w:hAnsi="Times New Roman" w:cs="Times New Roman"/>
          <w:b/>
          <w:bCs/>
        </w:rPr>
      </w:pPr>
    </w:p>
    <w:p w14:paraId="5A63D5E8" w14:textId="3AFD6B68" w:rsidR="00F878E1" w:rsidRPr="00547186" w:rsidRDefault="00F878E1" w:rsidP="00FA1DC4">
      <w:pPr>
        <w:spacing w:line="360" w:lineRule="auto"/>
        <w:jc w:val="both"/>
        <w:rPr>
          <w:rFonts w:ascii="Times New Roman" w:hAnsi="Times New Roman" w:cs="Times New Roman"/>
        </w:rPr>
      </w:pPr>
      <w:r w:rsidRPr="00547186">
        <w:rPr>
          <w:rFonts w:ascii="Times New Roman" w:hAnsi="Times New Roman" w:cs="Times New Roman"/>
        </w:rPr>
        <w:t xml:space="preserve">In this paper I </w:t>
      </w:r>
      <w:r w:rsidR="00BC135A" w:rsidRPr="00547186">
        <w:rPr>
          <w:rFonts w:ascii="Times New Roman" w:hAnsi="Times New Roman" w:cs="Times New Roman"/>
        </w:rPr>
        <w:t xml:space="preserve">will </w:t>
      </w:r>
      <w:r w:rsidRPr="00547186">
        <w:rPr>
          <w:rFonts w:ascii="Times New Roman" w:hAnsi="Times New Roman" w:cs="Times New Roman"/>
        </w:rPr>
        <w:t xml:space="preserve">critically </w:t>
      </w:r>
      <w:r w:rsidR="00A34683" w:rsidRPr="00547186">
        <w:rPr>
          <w:rFonts w:ascii="Times New Roman" w:hAnsi="Times New Roman" w:cs="Times New Roman"/>
        </w:rPr>
        <w:t>analyse</w:t>
      </w:r>
      <w:r w:rsidRPr="00547186">
        <w:rPr>
          <w:rFonts w:ascii="Times New Roman" w:hAnsi="Times New Roman" w:cs="Times New Roman"/>
        </w:rPr>
        <w:t xml:space="preserve"> miniature architectural models built in the image of different heritage sites. The case studies that I use </w:t>
      </w:r>
      <w:r w:rsidR="00BC135A" w:rsidRPr="00547186">
        <w:rPr>
          <w:rFonts w:ascii="Times New Roman" w:hAnsi="Times New Roman" w:cs="Times New Roman"/>
        </w:rPr>
        <w:t xml:space="preserve">from Israel\Palestine </w:t>
      </w:r>
      <w:r w:rsidR="00131D5E" w:rsidRPr="00547186">
        <w:rPr>
          <w:rFonts w:ascii="Times New Roman" w:hAnsi="Times New Roman" w:cs="Times New Roman"/>
        </w:rPr>
        <w:t xml:space="preserve">are the Second Temple Model of Jerusalem and the Mini Israel Theme Park, both of which have </w:t>
      </w:r>
      <w:r w:rsidRPr="00547186">
        <w:rPr>
          <w:rFonts w:ascii="Times New Roman" w:hAnsi="Times New Roman" w:cs="Times New Roman"/>
        </w:rPr>
        <w:t>in fact gradually become heritage and tourist sites</w:t>
      </w:r>
      <w:r w:rsidR="00131D5E" w:rsidRPr="00547186">
        <w:rPr>
          <w:rFonts w:ascii="Times New Roman" w:hAnsi="Times New Roman" w:cs="Times New Roman"/>
        </w:rPr>
        <w:t xml:space="preserve"> in their own right.</w:t>
      </w:r>
      <w:r w:rsidR="00BC135A" w:rsidRPr="00547186">
        <w:rPr>
          <w:rFonts w:ascii="Times New Roman" w:hAnsi="Times New Roman" w:cs="Times New Roman"/>
        </w:rPr>
        <w:t xml:space="preserve"> </w:t>
      </w:r>
      <w:r w:rsidR="00131D5E" w:rsidRPr="00547186">
        <w:rPr>
          <w:rFonts w:ascii="Times New Roman" w:hAnsi="Times New Roman" w:cs="Times New Roman"/>
        </w:rPr>
        <w:t xml:space="preserve">I will </w:t>
      </w:r>
      <w:r w:rsidRPr="00547186">
        <w:rPr>
          <w:rFonts w:ascii="Times New Roman" w:hAnsi="Times New Roman" w:cs="Times New Roman"/>
        </w:rPr>
        <w:t xml:space="preserve">examine how and why these miniature </w:t>
      </w:r>
      <w:r w:rsidR="001D440E" w:rsidRPr="00547186">
        <w:rPr>
          <w:rFonts w:ascii="Times New Roman" w:hAnsi="Times New Roman" w:cs="Times New Roman"/>
        </w:rPr>
        <w:t>models</w:t>
      </w:r>
      <w:r w:rsidRPr="00547186">
        <w:rPr>
          <w:rFonts w:ascii="Times New Roman" w:hAnsi="Times New Roman" w:cs="Times New Roman"/>
        </w:rPr>
        <w:t xml:space="preserve"> were created as representations and substitutes for real heritage sites, and how they strengthen notions of collective memory</w:t>
      </w:r>
      <w:r w:rsidR="00DD561B" w:rsidRPr="00547186">
        <w:rPr>
          <w:rFonts w:ascii="Times New Roman" w:hAnsi="Times New Roman" w:cs="Times New Roman"/>
        </w:rPr>
        <w:t xml:space="preserve"> and</w:t>
      </w:r>
      <w:r w:rsidRPr="00547186">
        <w:rPr>
          <w:rFonts w:ascii="Times New Roman" w:hAnsi="Times New Roman" w:cs="Times New Roman"/>
        </w:rPr>
        <w:t xml:space="preserve"> national identity</w:t>
      </w:r>
      <w:r w:rsidR="00DD561B" w:rsidRPr="00547186">
        <w:rPr>
          <w:rFonts w:ascii="Times New Roman" w:hAnsi="Times New Roman" w:cs="Times New Roman"/>
        </w:rPr>
        <w:t xml:space="preserve"> on one hand, and geopiety on the other</w:t>
      </w:r>
      <w:r w:rsidRPr="00547186">
        <w:rPr>
          <w:rFonts w:ascii="Times New Roman" w:hAnsi="Times New Roman" w:cs="Times New Roman"/>
        </w:rPr>
        <w:t xml:space="preserve">. </w:t>
      </w:r>
    </w:p>
    <w:p w14:paraId="431201D1" w14:textId="6D527432" w:rsidR="00BC135A" w:rsidRPr="00547186" w:rsidRDefault="00C53C25" w:rsidP="00FA1DC4">
      <w:pPr>
        <w:adjustRightInd w:val="0"/>
        <w:spacing w:line="360" w:lineRule="auto"/>
        <w:ind w:firstLine="720"/>
        <w:jc w:val="both"/>
        <w:rPr>
          <w:rFonts w:ascii="Times New Roman" w:hAnsi="Times New Roman" w:cs="Times New Roman"/>
        </w:rPr>
      </w:pPr>
      <w:r w:rsidRPr="00547186">
        <w:rPr>
          <w:rFonts w:ascii="Times New Roman" w:hAnsi="Times New Roman" w:cs="Times New Roman"/>
        </w:rPr>
        <w:t>T</w:t>
      </w:r>
      <w:r w:rsidR="001D440E" w:rsidRPr="00547186">
        <w:rPr>
          <w:rFonts w:ascii="Times New Roman" w:hAnsi="Times New Roman" w:cs="Times New Roman"/>
        </w:rPr>
        <w:t xml:space="preserve">hese </w:t>
      </w:r>
      <w:r w:rsidRPr="00547186">
        <w:rPr>
          <w:rFonts w:ascii="Times New Roman" w:hAnsi="Times New Roman" w:cs="Times New Roman"/>
        </w:rPr>
        <w:t xml:space="preserve">two </w:t>
      </w:r>
      <w:r w:rsidR="001D440E" w:rsidRPr="00547186">
        <w:rPr>
          <w:rFonts w:ascii="Times New Roman" w:hAnsi="Times New Roman" w:cs="Times New Roman"/>
        </w:rPr>
        <w:t>sites, which</w:t>
      </w:r>
      <w:r w:rsidR="00131D5E" w:rsidRPr="00547186">
        <w:rPr>
          <w:rFonts w:ascii="Times New Roman" w:hAnsi="Times New Roman" w:cs="Times New Roman"/>
        </w:rPr>
        <w:t xml:space="preserve"> are </w:t>
      </w:r>
      <w:r w:rsidR="00BC135A" w:rsidRPr="00547186">
        <w:rPr>
          <w:rFonts w:ascii="Times New Roman" w:hAnsi="Times New Roman" w:cs="Times New Roman"/>
        </w:rPr>
        <w:t>visited by both locals and tourists, represent contested physical space</w:t>
      </w:r>
      <w:r w:rsidR="00DD561B" w:rsidRPr="00547186">
        <w:rPr>
          <w:rFonts w:ascii="Times New Roman" w:hAnsi="Times New Roman" w:cs="Times New Roman"/>
        </w:rPr>
        <w:t>s</w:t>
      </w:r>
      <w:r w:rsidRPr="00547186">
        <w:rPr>
          <w:rFonts w:ascii="Times New Roman" w:hAnsi="Times New Roman" w:cs="Times New Roman"/>
        </w:rPr>
        <w:t xml:space="preserve"> that</w:t>
      </w:r>
      <w:r w:rsidR="00BC135A" w:rsidRPr="00547186">
        <w:rPr>
          <w:rFonts w:ascii="Times New Roman" w:hAnsi="Times New Roman" w:cs="Times New Roman"/>
        </w:rPr>
        <w:t xml:space="preserve"> play a central role in the Israeli-Palestinian conflict</w:t>
      </w:r>
      <w:r w:rsidR="009F5F00" w:rsidRPr="00547186">
        <w:rPr>
          <w:rFonts w:ascii="Times New Roman" w:hAnsi="Times New Roman" w:cs="Times New Roman"/>
        </w:rPr>
        <w:t>.</w:t>
      </w:r>
      <w:r w:rsidR="00BC135A" w:rsidRPr="00547186">
        <w:rPr>
          <w:rFonts w:ascii="Times New Roman" w:hAnsi="Times New Roman" w:cs="Times New Roman"/>
        </w:rPr>
        <w:t xml:space="preserve"> </w:t>
      </w:r>
      <w:r w:rsidR="009F5F00" w:rsidRPr="00547186">
        <w:rPr>
          <w:rFonts w:ascii="Times New Roman" w:hAnsi="Times New Roman" w:cs="Times New Roman"/>
        </w:rPr>
        <w:t>T</w:t>
      </w:r>
      <w:r w:rsidR="00BC135A" w:rsidRPr="00547186">
        <w:rPr>
          <w:rFonts w:ascii="Times New Roman" w:hAnsi="Times New Roman" w:cs="Times New Roman"/>
        </w:rPr>
        <w:t xml:space="preserve">he </w:t>
      </w:r>
      <w:r w:rsidR="001D440E" w:rsidRPr="00547186">
        <w:rPr>
          <w:rFonts w:ascii="Times New Roman" w:hAnsi="Times New Roman" w:cs="Times New Roman"/>
        </w:rPr>
        <w:t>Second Temple</w:t>
      </w:r>
      <w:r w:rsidR="00BC135A" w:rsidRPr="00547186">
        <w:rPr>
          <w:rFonts w:ascii="Times New Roman" w:hAnsi="Times New Roman" w:cs="Times New Roman"/>
        </w:rPr>
        <w:t xml:space="preserve"> Model </w:t>
      </w:r>
      <w:r w:rsidR="00DD561B" w:rsidRPr="00547186">
        <w:rPr>
          <w:rFonts w:ascii="Times New Roman" w:hAnsi="Times New Roman" w:cs="Times New Roman"/>
        </w:rPr>
        <w:t>shows</w:t>
      </w:r>
      <w:r w:rsidR="00BC135A" w:rsidRPr="00547186">
        <w:rPr>
          <w:rFonts w:ascii="Times New Roman" w:hAnsi="Times New Roman" w:cs="Times New Roman"/>
        </w:rPr>
        <w:t xml:space="preserve"> Jerusalem </w:t>
      </w:r>
      <w:r w:rsidR="00DD561B" w:rsidRPr="00547186">
        <w:rPr>
          <w:rFonts w:ascii="Times New Roman" w:hAnsi="Times New Roman" w:cs="Times New Roman"/>
        </w:rPr>
        <w:t>in</w:t>
      </w:r>
      <w:r w:rsidR="00BC135A" w:rsidRPr="00547186">
        <w:rPr>
          <w:rFonts w:ascii="Times New Roman" w:hAnsi="Times New Roman" w:cs="Times New Roman"/>
        </w:rPr>
        <w:t xml:space="preserve"> 70 AD, </w:t>
      </w:r>
      <w:r w:rsidR="003134EA" w:rsidRPr="00547186">
        <w:rPr>
          <w:rFonts w:ascii="Times New Roman" w:hAnsi="Times New Roman" w:cs="Times New Roman"/>
        </w:rPr>
        <w:t>representing a time of</w:t>
      </w:r>
      <w:r w:rsidR="00BC135A" w:rsidRPr="00547186">
        <w:rPr>
          <w:rFonts w:ascii="Times New Roman" w:hAnsi="Times New Roman" w:cs="Times New Roman"/>
        </w:rPr>
        <w:t xml:space="preserve"> national glory. I </w:t>
      </w:r>
      <w:r w:rsidRPr="00547186">
        <w:rPr>
          <w:rFonts w:ascii="Times New Roman" w:hAnsi="Times New Roman" w:cs="Times New Roman"/>
        </w:rPr>
        <w:t xml:space="preserve">will </w:t>
      </w:r>
      <w:r w:rsidR="00BC135A" w:rsidRPr="00547186">
        <w:rPr>
          <w:rFonts w:ascii="Times New Roman" w:hAnsi="Times New Roman" w:cs="Times New Roman"/>
        </w:rPr>
        <w:t xml:space="preserve">explore how this model participates in constructing contemporary relations </w:t>
      </w:r>
      <w:r w:rsidR="009F5F00" w:rsidRPr="00547186">
        <w:rPr>
          <w:rFonts w:ascii="Times New Roman" w:hAnsi="Times New Roman" w:cs="Times New Roman"/>
        </w:rPr>
        <w:t xml:space="preserve">of Israelis </w:t>
      </w:r>
      <w:r w:rsidR="00BC135A" w:rsidRPr="00547186">
        <w:rPr>
          <w:rFonts w:ascii="Times New Roman" w:hAnsi="Times New Roman" w:cs="Times New Roman"/>
        </w:rPr>
        <w:t xml:space="preserve">with the past </w:t>
      </w:r>
      <w:r w:rsidRPr="00547186">
        <w:rPr>
          <w:rFonts w:ascii="Times New Roman" w:hAnsi="Times New Roman" w:cs="Times New Roman"/>
        </w:rPr>
        <w:t xml:space="preserve">by representing </w:t>
      </w:r>
      <w:r w:rsidR="00BC135A" w:rsidRPr="00547186">
        <w:rPr>
          <w:rFonts w:ascii="Times New Roman" w:hAnsi="Times New Roman" w:cs="Times New Roman"/>
        </w:rPr>
        <w:t>an origin myth</w:t>
      </w:r>
      <w:r w:rsidRPr="00547186">
        <w:rPr>
          <w:rFonts w:ascii="Times New Roman" w:hAnsi="Times New Roman" w:cs="Times New Roman"/>
        </w:rPr>
        <w:t xml:space="preserve"> that</w:t>
      </w:r>
      <w:r w:rsidR="00BC135A" w:rsidRPr="00547186">
        <w:rPr>
          <w:rFonts w:ascii="Times New Roman" w:hAnsi="Times New Roman" w:cs="Times New Roman"/>
        </w:rPr>
        <w:t xml:space="preserve"> connects the nation with territory</w:t>
      </w:r>
      <w:r w:rsidRPr="00547186">
        <w:rPr>
          <w:rFonts w:ascii="Times New Roman" w:hAnsi="Times New Roman" w:cs="Times New Roman"/>
        </w:rPr>
        <w:t xml:space="preserve"> and</w:t>
      </w:r>
      <w:r w:rsidR="00BC135A" w:rsidRPr="00547186">
        <w:rPr>
          <w:rFonts w:ascii="Times New Roman" w:hAnsi="Times New Roman" w:cs="Times New Roman"/>
        </w:rPr>
        <w:t xml:space="preserve"> </w:t>
      </w:r>
      <w:r w:rsidRPr="00547186">
        <w:rPr>
          <w:rFonts w:ascii="Times New Roman" w:hAnsi="Times New Roman" w:cs="Times New Roman"/>
        </w:rPr>
        <w:t xml:space="preserve">archaeology. </w:t>
      </w:r>
      <w:r w:rsidR="00BC135A" w:rsidRPr="00547186">
        <w:rPr>
          <w:rFonts w:ascii="Times New Roman" w:hAnsi="Times New Roman" w:cs="Times New Roman"/>
        </w:rPr>
        <w:t xml:space="preserve"> </w:t>
      </w:r>
      <w:r w:rsidR="003134EA" w:rsidRPr="00547186">
        <w:rPr>
          <w:rFonts w:ascii="Times New Roman" w:hAnsi="Times New Roman" w:cs="Times New Roman"/>
        </w:rPr>
        <w:t>For the Christian tourist</w:t>
      </w:r>
      <w:r w:rsidR="009F5F00" w:rsidRPr="00547186">
        <w:rPr>
          <w:rFonts w:ascii="Times New Roman" w:hAnsi="Times New Roman" w:cs="Times New Roman"/>
        </w:rPr>
        <w:t xml:space="preserve">, this </w:t>
      </w:r>
      <w:r w:rsidR="00A34683" w:rsidRPr="00547186">
        <w:rPr>
          <w:rFonts w:ascii="Times New Roman" w:hAnsi="Times New Roman" w:cs="Times New Roman"/>
        </w:rPr>
        <w:t>model, which</w:t>
      </w:r>
      <w:r w:rsidR="003134EA" w:rsidRPr="00547186">
        <w:rPr>
          <w:rFonts w:ascii="Times New Roman" w:hAnsi="Times New Roman" w:cs="Times New Roman"/>
        </w:rPr>
        <w:t xml:space="preserve"> </w:t>
      </w:r>
      <w:r w:rsidR="009F5F00" w:rsidRPr="00547186">
        <w:rPr>
          <w:rFonts w:ascii="Times New Roman" w:hAnsi="Times New Roman" w:cs="Times New Roman"/>
        </w:rPr>
        <w:t>represents Jerusalem at the time of Jesus, respond</w:t>
      </w:r>
      <w:r w:rsidR="003134EA" w:rsidRPr="00547186">
        <w:rPr>
          <w:rFonts w:ascii="Times New Roman" w:hAnsi="Times New Roman" w:cs="Times New Roman"/>
        </w:rPr>
        <w:t>s</w:t>
      </w:r>
      <w:r w:rsidR="009F5F00" w:rsidRPr="00547186">
        <w:rPr>
          <w:rFonts w:ascii="Times New Roman" w:hAnsi="Times New Roman" w:cs="Times New Roman"/>
        </w:rPr>
        <w:t xml:space="preserve"> to religious expectations and emotions. By offering a panoramic and uncontaminated view of the city, it allows </w:t>
      </w:r>
      <w:r w:rsidR="00A34683" w:rsidRPr="00547186">
        <w:rPr>
          <w:rFonts w:ascii="Times New Roman" w:hAnsi="Times New Roman" w:cs="Times New Roman"/>
        </w:rPr>
        <w:t>religious</w:t>
      </w:r>
      <w:r w:rsidR="009F5F00" w:rsidRPr="00547186">
        <w:rPr>
          <w:rFonts w:ascii="Times New Roman" w:hAnsi="Times New Roman" w:cs="Times New Roman"/>
        </w:rPr>
        <w:t xml:space="preserve"> visitors to be both modern tourists as well as pilgrims.</w:t>
      </w:r>
    </w:p>
    <w:p w14:paraId="4A30BD66" w14:textId="31A2D009" w:rsidR="009F5F00" w:rsidRPr="00547186" w:rsidRDefault="00BC135A" w:rsidP="00E876F8">
      <w:pPr>
        <w:spacing w:line="360" w:lineRule="auto"/>
        <w:ind w:firstLine="720"/>
        <w:jc w:val="both"/>
        <w:rPr>
          <w:rFonts w:ascii="Times New Roman" w:hAnsi="Times New Roman" w:cs="Times New Roman"/>
        </w:rPr>
      </w:pPr>
      <w:r w:rsidRPr="00547186">
        <w:rPr>
          <w:rFonts w:ascii="Times New Roman" w:hAnsi="Times New Roman" w:cs="Times New Roman"/>
        </w:rPr>
        <w:t xml:space="preserve">The “Mini Israel” theme park </w:t>
      </w:r>
      <w:r w:rsidR="003134EA" w:rsidRPr="00547186">
        <w:rPr>
          <w:rFonts w:ascii="Times New Roman" w:hAnsi="Times New Roman" w:cs="Times New Roman"/>
        </w:rPr>
        <w:t xml:space="preserve">was designed as a recreational tourist site and </w:t>
      </w:r>
      <w:r w:rsidR="00E876F8" w:rsidRPr="00547186">
        <w:rPr>
          <w:rFonts w:ascii="Times New Roman" w:hAnsi="Times New Roman" w:cs="Times New Roman"/>
        </w:rPr>
        <w:t xml:space="preserve">contains miniature models of various contemporary places in Israel. As a family-oriented leisure site, the choice of places represented (as well as those that were excluded) and their arrangement in relation to each other is designed to incorporate all visitors while hiding some difficult aspects of Israeli social and political reality such as the borders, the Israeli-Palestinian conflict, and the relationships between centre and periphery. Mini Israel provides the visitors with </w:t>
      </w:r>
      <w:r w:rsidR="003134EA" w:rsidRPr="00547186">
        <w:rPr>
          <w:rFonts w:ascii="Times New Roman" w:hAnsi="Times New Roman" w:cs="Times New Roman"/>
        </w:rPr>
        <w:t xml:space="preserve">a </w:t>
      </w:r>
      <w:r w:rsidR="00A34683" w:rsidRPr="00547186">
        <w:rPr>
          <w:rFonts w:ascii="Times New Roman" w:hAnsi="Times New Roman" w:cs="Times New Roman"/>
        </w:rPr>
        <w:t>utopian</w:t>
      </w:r>
      <w:r w:rsidR="00E876F8" w:rsidRPr="00547186">
        <w:rPr>
          <w:rFonts w:ascii="Times New Roman" w:hAnsi="Times New Roman" w:cs="Times New Roman"/>
        </w:rPr>
        <w:t xml:space="preserve"> version of </w:t>
      </w:r>
      <w:r w:rsidR="003134EA" w:rsidRPr="00547186">
        <w:rPr>
          <w:rFonts w:ascii="Times New Roman" w:hAnsi="Times New Roman" w:cs="Times New Roman"/>
        </w:rPr>
        <w:t>the country</w:t>
      </w:r>
      <w:r w:rsidR="00E876F8" w:rsidRPr="00547186">
        <w:rPr>
          <w:rFonts w:ascii="Times New Roman" w:hAnsi="Times New Roman" w:cs="Times New Roman"/>
        </w:rPr>
        <w:t>, which is the basis for an ideali</w:t>
      </w:r>
      <w:r w:rsidR="003134EA" w:rsidRPr="00547186">
        <w:rPr>
          <w:rFonts w:ascii="Times New Roman" w:hAnsi="Times New Roman" w:cs="Times New Roman"/>
        </w:rPr>
        <w:t>s</w:t>
      </w:r>
      <w:r w:rsidR="00E876F8" w:rsidRPr="00547186">
        <w:rPr>
          <w:rFonts w:ascii="Times New Roman" w:hAnsi="Times New Roman" w:cs="Times New Roman"/>
        </w:rPr>
        <w:t xml:space="preserve">ed national narrative. </w:t>
      </w:r>
      <w:r w:rsidR="009F5F00" w:rsidRPr="00547186">
        <w:rPr>
          <w:rFonts w:ascii="Times New Roman" w:hAnsi="Times New Roman" w:cs="Times New Roman"/>
        </w:rPr>
        <w:t xml:space="preserve">Originally focused on sights that tourists would expect to see, </w:t>
      </w:r>
      <w:r w:rsidR="004967B1" w:rsidRPr="00547186">
        <w:rPr>
          <w:rFonts w:ascii="Times New Roman" w:hAnsi="Times New Roman" w:cs="Times New Roman"/>
        </w:rPr>
        <w:t xml:space="preserve">it has changed over the years to include many sponsored models, advertising different companies and institutions. </w:t>
      </w:r>
    </w:p>
    <w:p w14:paraId="3D57A347" w14:textId="6B1FCF95" w:rsidR="00BC135A" w:rsidRPr="00547186" w:rsidRDefault="009F5F00" w:rsidP="00FA1DC4">
      <w:pPr>
        <w:spacing w:line="360" w:lineRule="auto"/>
        <w:ind w:firstLine="720"/>
        <w:jc w:val="both"/>
        <w:rPr>
          <w:rFonts w:ascii="Times New Roman" w:hAnsi="Times New Roman" w:cs="Times New Roman"/>
        </w:rPr>
      </w:pPr>
      <w:r w:rsidRPr="00547186">
        <w:rPr>
          <w:rFonts w:ascii="Times New Roman" w:hAnsi="Times New Roman" w:cs="Times New Roman"/>
        </w:rPr>
        <w:t xml:space="preserve"> </w:t>
      </w:r>
      <w:r w:rsidR="00BC135A" w:rsidRPr="00547186">
        <w:rPr>
          <w:rFonts w:ascii="Times New Roman" w:hAnsi="Times New Roman" w:cs="Times New Roman"/>
        </w:rPr>
        <w:t xml:space="preserve">I argue that beyond their visual qualities, such </w:t>
      </w:r>
      <w:r w:rsidR="00BC135A" w:rsidRPr="00547186">
        <w:rPr>
          <w:rFonts w:ascii="Times New Roman" w:hAnsi="Times New Roman" w:cs="Times New Roman"/>
          <w:i/>
        </w:rPr>
        <w:t>modelscapes</w:t>
      </w:r>
      <w:r w:rsidR="004967B1" w:rsidRPr="00547186">
        <w:rPr>
          <w:rFonts w:ascii="Times New Roman" w:hAnsi="Times New Roman" w:cs="Times New Roman"/>
        </w:rPr>
        <w:t xml:space="preserve"> </w:t>
      </w:r>
      <w:r w:rsidR="00BC135A" w:rsidRPr="00547186">
        <w:rPr>
          <w:rFonts w:ascii="Times New Roman" w:hAnsi="Times New Roman" w:cs="Times New Roman"/>
        </w:rPr>
        <w:t xml:space="preserve">have specific ‘more-than-representational’ </w:t>
      </w:r>
      <w:r w:rsidR="00A34683" w:rsidRPr="00547186">
        <w:rPr>
          <w:rFonts w:ascii="Times New Roman" w:hAnsi="Times New Roman" w:cs="Times New Roman"/>
        </w:rPr>
        <w:t>features</w:t>
      </w:r>
      <w:r w:rsidR="00BC135A" w:rsidRPr="00547186">
        <w:rPr>
          <w:rFonts w:ascii="Times New Roman" w:hAnsi="Times New Roman" w:cs="Times New Roman"/>
        </w:rPr>
        <w:t xml:space="preserve">. Reaction, emotion and affect are produced not only by the </w:t>
      </w:r>
      <w:r w:rsidR="00A34683" w:rsidRPr="00547186">
        <w:rPr>
          <w:rFonts w:ascii="Times New Roman" w:hAnsi="Times New Roman" w:cs="Times New Roman"/>
        </w:rPr>
        <w:t xml:space="preserve">visual and </w:t>
      </w:r>
      <w:r w:rsidR="00BC135A" w:rsidRPr="00547186">
        <w:rPr>
          <w:rFonts w:ascii="Times New Roman" w:hAnsi="Times New Roman" w:cs="Times New Roman"/>
        </w:rPr>
        <w:t xml:space="preserve">bodily experience of the moving visitor, but also by scale </w:t>
      </w:r>
      <w:r w:rsidR="00BC135A" w:rsidRPr="00547186">
        <w:rPr>
          <w:rFonts w:ascii="Times New Roman" w:hAnsi="Times New Roman" w:cs="Times New Roman"/>
        </w:rPr>
        <w:lastRenderedPageBreak/>
        <w:t xml:space="preserve">relations between the body and the object.  These scale relations create a feeling of empowerment and control of the visitor over the miniature model. However, they simultaneously also appeal to the visitor’s cognitive abilities to perceive the miniature as gigantic, and to imagine </w:t>
      </w:r>
      <w:r w:rsidR="001D440E" w:rsidRPr="00547186">
        <w:rPr>
          <w:rFonts w:ascii="Times New Roman" w:hAnsi="Times New Roman" w:cs="Times New Roman"/>
        </w:rPr>
        <w:t xml:space="preserve">a </w:t>
      </w:r>
      <w:r w:rsidR="00BC135A" w:rsidRPr="00547186">
        <w:rPr>
          <w:rFonts w:ascii="Times New Roman" w:hAnsi="Times New Roman" w:cs="Times New Roman"/>
        </w:rPr>
        <w:t xml:space="preserve">full-scale environment which relates, by extension, to the represented external reality. </w:t>
      </w:r>
    </w:p>
    <w:p w14:paraId="513E7EDB" w14:textId="77777777" w:rsidR="00547186" w:rsidRDefault="004967B1" w:rsidP="00FA1DC4">
      <w:pPr>
        <w:spacing w:line="360" w:lineRule="auto"/>
        <w:ind w:firstLine="720"/>
        <w:jc w:val="both"/>
        <w:rPr>
          <w:rFonts w:ascii="Times New Roman" w:hAnsi="Times New Roman" w:cs="Times New Roman"/>
        </w:rPr>
      </w:pPr>
      <w:r w:rsidRPr="00547186">
        <w:rPr>
          <w:rFonts w:ascii="Times New Roman" w:hAnsi="Times New Roman" w:cs="Times New Roman"/>
        </w:rPr>
        <w:t>The case studies therefore</w:t>
      </w:r>
      <w:r w:rsidR="00BC135A" w:rsidRPr="00547186">
        <w:rPr>
          <w:rFonts w:ascii="Times New Roman" w:hAnsi="Times New Roman" w:cs="Times New Roman"/>
        </w:rPr>
        <w:t xml:space="preserve"> represent</w:t>
      </w:r>
      <w:r w:rsidR="00FA1DC4" w:rsidRPr="00547186">
        <w:rPr>
          <w:rFonts w:ascii="Times New Roman" w:hAnsi="Times New Roman" w:cs="Times New Roman"/>
        </w:rPr>
        <w:t>, produce and interpret</w:t>
      </w:r>
      <w:r w:rsidR="00BC135A" w:rsidRPr="00547186">
        <w:rPr>
          <w:rFonts w:ascii="Times New Roman" w:hAnsi="Times New Roman" w:cs="Times New Roman"/>
        </w:rPr>
        <w:t xml:space="preserve"> sites </w:t>
      </w:r>
      <w:r w:rsidRPr="00547186">
        <w:rPr>
          <w:rFonts w:ascii="Times New Roman" w:hAnsi="Times New Roman" w:cs="Times New Roman"/>
        </w:rPr>
        <w:t>that</w:t>
      </w:r>
      <w:r w:rsidR="00BC135A" w:rsidRPr="00547186">
        <w:rPr>
          <w:rFonts w:ascii="Times New Roman" w:hAnsi="Times New Roman" w:cs="Times New Roman"/>
        </w:rPr>
        <w:t xml:space="preserve"> </w:t>
      </w:r>
      <w:r w:rsidR="00A34683" w:rsidRPr="00547186">
        <w:rPr>
          <w:rFonts w:ascii="Times New Roman" w:hAnsi="Times New Roman" w:cs="Times New Roman"/>
        </w:rPr>
        <w:t xml:space="preserve">attract </w:t>
      </w:r>
      <w:r w:rsidRPr="00547186">
        <w:rPr>
          <w:rFonts w:ascii="Times New Roman" w:hAnsi="Times New Roman" w:cs="Times New Roman"/>
        </w:rPr>
        <w:t>visitors</w:t>
      </w:r>
      <w:r w:rsidR="00BC135A" w:rsidRPr="00547186">
        <w:rPr>
          <w:rFonts w:ascii="Times New Roman" w:hAnsi="Times New Roman" w:cs="Times New Roman"/>
        </w:rPr>
        <w:t>, and provid</w:t>
      </w:r>
      <w:r w:rsidR="00FA1DC4" w:rsidRPr="00547186">
        <w:rPr>
          <w:rFonts w:ascii="Times New Roman" w:hAnsi="Times New Roman" w:cs="Times New Roman"/>
        </w:rPr>
        <w:t>e</w:t>
      </w:r>
      <w:r w:rsidR="00BC135A" w:rsidRPr="00547186">
        <w:rPr>
          <w:rFonts w:ascii="Times New Roman" w:hAnsi="Times New Roman" w:cs="Times New Roman"/>
        </w:rPr>
        <w:t xml:space="preserve"> markers so that tourists will recognize the original sites when they see them</w:t>
      </w:r>
      <w:r w:rsidR="00FA1DC4" w:rsidRPr="00547186">
        <w:rPr>
          <w:rFonts w:ascii="Times New Roman" w:hAnsi="Times New Roman" w:cs="Times New Roman"/>
        </w:rPr>
        <w:t>. Thus</w:t>
      </w:r>
      <w:r w:rsidR="00BC135A" w:rsidRPr="00547186">
        <w:rPr>
          <w:rFonts w:ascii="Times New Roman" w:hAnsi="Times New Roman" w:cs="Times New Roman"/>
        </w:rPr>
        <w:t xml:space="preserve"> these models</w:t>
      </w:r>
      <w:r w:rsidR="001D440E" w:rsidRPr="00547186">
        <w:rPr>
          <w:rFonts w:ascii="Times New Roman" w:hAnsi="Times New Roman" w:cs="Times New Roman"/>
        </w:rPr>
        <w:t>capes</w:t>
      </w:r>
      <w:r w:rsidR="00FA1DC4" w:rsidRPr="00547186">
        <w:rPr>
          <w:rFonts w:ascii="Times New Roman" w:hAnsi="Times New Roman" w:cs="Times New Roman"/>
        </w:rPr>
        <w:t xml:space="preserve"> provide an </w:t>
      </w:r>
      <w:r w:rsidR="00BC135A" w:rsidRPr="00547186">
        <w:rPr>
          <w:rFonts w:ascii="Times New Roman" w:hAnsi="Times New Roman" w:cs="Times New Roman"/>
        </w:rPr>
        <w:t xml:space="preserve">'experience of </w:t>
      </w:r>
      <w:r w:rsidR="00FA1DC4" w:rsidRPr="00547186">
        <w:rPr>
          <w:rFonts w:ascii="Times New Roman" w:hAnsi="Times New Roman" w:cs="Times New Roman"/>
        </w:rPr>
        <w:t>signs’ that</w:t>
      </w:r>
      <w:r w:rsidR="00BC135A" w:rsidRPr="00547186">
        <w:rPr>
          <w:rFonts w:ascii="Times New Roman" w:hAnsi="Times New Roman" w:cs="Times New Roman"/>
        </w:rPr>
        <w:t xml:space="preserve"> is loaded with political meaning: they </w:t>
      </w:r>
      <w:r w:rsidR="00A34683" w:rsidRPr="00547186">
        <w:rPr>
          <w:rFonts w:ascii="Times New Roman" w:hAnsi="Times New Roman" w:cs="Times New Roman"/>
        </w:rPr>
        <w:t>endeavour</w:t>
      </w:r>
      <w:r w:rsidR="00BC135A" w:rsidRPr="00547186">
        <w:rPr>
          <w:rFonts w:ascii="Times New Roman" w:hAnsi="Times New Roman" w:cs="Times New Roman"/>
        </w:rPr>
        <w:t xml:space="preserve"> to turn a chaotic and complex reality into a "model reality", which can be easily grasped, contained and controlled.</w:t>
      </w:r>
    </w:p>
    <w:p w14:paraId="3417861A" w14:textId="77777777" w:rsidR="00547186" w:rsidRDefault="00547186" w:rsidP="00FA1DC4">
      <w:pPr>
        <w:spacing w:line="360" w:lineRule="auto"/>
        <w:ind w:firstLine="720"/>
        <w:jc w:val="both"/>
        <w:rPr>
          <w:rFonts w:ascii="Times New Roman" w:hAnsi="Times New Roman" w:cs="Times New Roman"/>
        </w:rPr>
      </w:pPr>
    </w:p>
    <w:p w14:paraId="7AAEB4C3" w14:textId="127EA1E8" w:rsidR="00547186" w:rsidRPr="00547186" w:rsidRDefault="00547186" w:rsidP="00FA1DC4">
      <w:pPr>
        <w:spacing w:line="360" w:lineRule="auto"/>
        <w:ind w:firstLine="720"/>
        <w:jc w:val="both"/>
        <w:rPr>
          <w:rFonts w:ascii="Times New Roman" w:hAnsi="Times New Roman" w:cs="Times New Roman"/>
        </w:rPr>
      </w:pPr>
      <w:r w:rsidRPr="00547186">
        <w:rPr>
          <w:rFonts w:ascii="Times New Roman" w:hAnsi="Times New Roman" w:cs="Times New Roman"/>
        </w:rPr>
        <w:t>Yael Padan is an architect and has a Masters degree in architectural</w:t>
      </w:r>
      <w:r>
        <w:rPr>
          <w:rFonts w:ascii="Times New Roman" w:hAnsi="Times New Roman" w:cs="Times New Roman"/>
          <w:color w:val="1A1A1A"/>
          <w:sz w:val="26"/>
          <w:szCs w:val="26"/>
          <w:lang w:val="en-US"/>
        </w:rPr>
        <w:t xml:space="preserve"> </w:t>
      </w:r>
      <w:r w:rsidRPr="00547186">
        <w:rPr>
          <w:rFonts w:ascii="Times New Roman" w:hAnsi="Times New Roman" w:cs="Times New Roman"/>
        </w:rPr>
        <w:t>history from The Bartlett School of Architecture at University College London, and a PhD in Sociology fr</w:t>
      </w:r>
      <w:r>
        <w:rPr>
          <w:rFonts w:ascii="Times New Roman" w:hAnsi="Times New Roman" w:cs="Times New Roman"/>
        </w:rPr>
        <w:t>o</w:t>
      </w:r>
      <w:r w:rsidRPr="00547186">
        <w:rPr>
          <w:rFonts w:ascii="Times New Roman" w:hAnsi="Times New Roman" w:cs="Times New Roman"/>
        </w:rPr>
        <w:t xml:space="preserve">m Ben Gurion University, Israel. She is interested in the interface between visual culture, </w:t>
      </w:r>
      <w:r>
        <w:rPr>
          <w:rFonts w:ascii="Times New Roman" w:hAnsi="Times New Roman" w:cs="Times New Roman"/>
        </w:rPr>
        <w:t>heritage and memory</w:t>
      </w:r>
      <w:r w:rsidRPr="00547186">
        <w:rPr>
          <w:rFonts w:ascii="Times New Roman" w:hAnsi="Times New Roman" w:cs="Times New Roman"/>
        </w:rPr>
        <w:t xml:space="preserve">, and architectural history and theory. Her research deals with the ways in which social and political ideas are expressed in concrete representations of the built environment, focusing on miniature architectural models. She explores modelling as a means </w:t>
      </w:r>
      <w:r w:rsidR="00F976EC">
        <w:rPr>
          <w:rFonts w:ascii="Times New Roman" w:hAnsi="Times New Roman" w:cs="Times New Roman"/>
        </w:rPr>
        <w:t>of</w:t>
      </w:r>
      <w:r w:rsidRPr="00547186">
        <w:rPr>
          <w:rFonts w:ascii="Times New Roman" w:hAnsi="Times New Roman" w:cs="Times New Roman"/>
        </w:rPr>
        <w:t xml:space="preserve"> </w:t>
      </w:r>
      <w:r w:rsidR="00F976EC">
        <w:rPr>
          <w:rFonts w:ascii="Times New Roman" w:hAnsi="Times New Roman" w:cs="Times New Roman"/>
        </w:rPr>
        <w:t>recording, constructing</w:t>
      </w:r>
      <w:r w:rsidR="00F976EC" w:rsidRPr="00F976EC">
        <w:rPr>
          <w:rFonts w:ascii="Times New Roman" w:hAnsi="Times New Roman" w:cs="Times New Roman"/>
        </w:rPr>
        <w:t xml:space="preserve"> and re</w:t>
      </w:r>
      <w:r w:rsidR="00F976EC">
        <w:rPr>
          <w:rFonts w:ascii="Times New Roman" w:hAnsi="Times New Roman" w:cs="Times New Roman"/>
        </w:rPr>
        <w:t>-</w:t>
      </w:r>
      <w:r w:rsidR="00F976EC" w:rsidRPr="00F976EC">
        <w:rPr>
          <w:rFonts w:ascii="Times New Roman" w:hAnsi="Times New Roman" w:cs="Times New Roman"/>
        </w:rPr>
        <w:t>invent</w:t>
      </w:r>
      <w:r w:rsidR="00F976EC">
        <w:rPr>
          <w:rFonts w:ascii="Times New Roman" w:hAnsi="Times New Roman" w:cs="Times New Roman"/>
        </w:rPr>
        <w:t>ing</w:t>
      </w:r>
      <w:r w:rsidR="00F976EC" w:rsidRPr="00F976EC">
        <w:rPr>
          <w:rFonts w:ascii="Times New Roman" w:hAnsi="Times New Roman" w:cs="Times New Roman"/>
        </w:rPr>
        <w:t xml:space="preserve"> </w:t>
      </w:r>
      <w:r w:rsidRPr="00547186">
        <w:rPr>
          <w:rFonts w:ascii="Times New Roman" w:hAnsi="Times New Roman" w:cs="Times New Roman"/>
        </w:rPr>
        <w:t>reality</w:t>
      </w:r>
      <w:r>
        <w:rPr>
          <w:rFonts w:ascii="Times New Roman" w:hAnsi="Times New Roman" w:cs="Times New Roman"/>
        </w:rPr>
        <w:t xml:space="preserve">, </w:t>
      </w:r>
      <w:r w:rsidRPr="00547186">
        <w:rPr>
          <w:rFonts w:ascii="Times New Roman" w:hAnsi="Times New Roman" w:cs="Times New Roman"/>
        </w:rPr>
        <w:t> </w:t>
      </w:r>
      <w:r w:rsidR="00F976EC">
        <w:rPr>
          <w:rFonts w:ascii="Times New Roman" w:hAnsi="Times New Roman" w:cs="Times New Roman"/>
        </w:rPr>
        <w:t>and the ways in which it is</w:t>
      </w:r>
      <w:r>
        <w:rPr>
          <w:rFonts w:ascii="Times New Roman" w:hAnsi="Times New Roman" w:cs="Times New Roman"/>
        </w:rPr>
        <w:t xml:space="preserve"> ‘market</w:t>
      </w:r>
      <w:r w:rsidR="00F976EC">
        <w:rPr>
          <w:rFonts w:ascii="Times New Roman" w:hAnsi="Times New Roman" w:cs="Times New Roman"/>
        </w:rPr>
        <w:t>ed</w:t>
      </w:r>
      <w:r>
        <w:rPr>
          <w:rFonts w:ascii="Times New Roman" w:hAnsi="Times New Roman" w:cs="Times New Roman"/>
        </w:rPr>
        <w:t>’ to visitors as a tailor-made experience.</w:t>
      </w:r>
    </w:p>
    <w:p w14:paraId="20D35157" w14:textId="77777777" w:rsidR="00F878E1" w:rsidRPr="00547186" w:rsidRDefault="00F878E1" w:rsidP="00FA1DC4">
      <w:pPr>
        <w:spacing w:line="360" w:lineRule="auto"/>
        <w:ind w:firstLine="720"/>
        <w:jc w:val="both"/>
        <w:rPr>
          <w:rFonts w:ascii="Times New Roman" w:eastAsia="Times New Roman" w:hAnsi="Times New Roman" w:cs="Times New Roman"/>
        </w:rPr>
      </w:pPr>
    </w:p>
    <w:p w14:paraId="65E427D5" w14:textId="77777777" w:rsidR="00F878E1" w:rsidRPr="00547186" w:rsidRDefault="00F878E1" w:rsidP="00FA1DC4">
      <w:pPr>
        <w:jc w:val="both"/>
        <w:rPr>
          <w:rFonts w:ascii="Times New Roman" w:hAnsi="Times New Roman" w:cs="Times New Roman"/>
        </w:rPr>
      </w:pPr>
    </w:p>
    <w:p w14:paraId="7CD8FD2D" w14:textId="77777777" w:rsidR="00F878E1" w:rsidRPr="00547186" w:rsidRDefault="00F878E1" w:rsidP="00FA1DC4">
      <w:pPr>
        <w:spacing w:line="360" w:lineRule="auto"/>
        <w:jc w:val="both"/>
        <w:rPr>
          <w:rFonts w:ascii="Times New Roman" w:hAnsi="Times New Roman" w:cs="Times New Roman"/>
          <w:bCs/>
          <w:sz w:val="22"/>
          <w:szCs w:val="22"/>
        </w:rPr>
      </w:pPr>
    </w:p>
    <w:p w14:paraId="2B75AFA5" w14:textId="77777777" w:rsidR="00F878E1" w:rsidRPr="00547186" w:rsidRDefault="00F878E1" w:rsidP="00FA1DC4">
      <w:pPr>
        <w:spacing w:line="360" w:lineRule="auto"/>
        <w:jc w:val="both"/>
        <w:rPr>
          <w:rFonts w:ascii="Times New Roman" w:hAnsi="Times New Roman" w:cs="Times New Roman"/>
          <w:bCs/>
          <w:sz w:val="22"/>
          <w:szCs w:val="22"/>
        </w:rPr>
      </w:pPr>
    </w:p>
    <w:p w14:paraId="5CE01000" w14:textId="77777777" w:rsidR="00F878E1" w:rsidRPr="00547186" w:rsidRDefault="00F878E1" w:rsidP="00FA1DC4">
      <w:pPr>
        <w:widowControl w:val="0"/>
        <w:autoSpaceDE w:val="0"/>
        <w:autoSpaceDN w:val="0"/>
        <w:adjustRightInd w:val="0"/>
        <w:jc w:val="both"/>
        <w:rPr>
          <w:rFonts w:ascii="Times New Roman" w:hAnsi="Times New Roman" w:cs="Times New Roman"/>
          <w:bCs/>
          <w:iCs/>
          <w:color w:val="1A1A1A"/>
          <w:sz w:val="26"/>
          <w:szCs w:val="26"/>
        </w:rPr>
      </w:pPr>
    </w:p>
    <w:p w14:paraId="1AD2BFA5" w14:textId="77777777" w:rsidR="00F878E1" w:rsidRPr="00547186" w:rsidRDefault="00F878E1" w:rsidP="00FA1DC4">
      <w:pPr>
        <w:widowControl w:val="0"/>
        <w:autoSpaceDE w:val="0"/>
        <w:autoSpaceDN w:val="0"/>
        <w:adjustRightInd w:val="0"/>
        <w:jc w:val="both"/>
        <w:rPr>
          <w:rFonts w:ascii="Times New Roman" w:hAnsi="Times New Roman" w:cs="Times New Roman"/>
          <w:b/>
          <w:bCs/>
          <w:i/>
          <w:iCs/>
          <w:color w:val="1A1A1A"/>
          <w:sz w:val="26"/>
          <w:szCs w:val="26"/>
        </w:rPr>
      </w:pPr>
    </w:p>
    <w:p w14:paraId="220EE925" w14:textId="77777777" w:rsidR="00F878E1" w:rsidRPr="00547186" w:rsidRDefault="00F878E1" w:rsidP="00FA1DC4">
      <w:pPr>
        <w:widowControl w:val="0"/>
        <w:autoSpaceDE w:val="0"/>
        <w:autoSpaceDN w:val="0"/>
        <w:adjustRightInd w:val="0"/>
        <w:jc w:val="both"/>
        <w:rPr>
          <w:rFonts w:ascii="Times New Roman" w:hAnsi="Times New Roman" w:cs="Times New Roman"/>
          <w:b/>
          <w:bCs/>
          <w:i/>
          <w:iCs/>
          <w:color w:val="1A1A1A"/>
          <w:sz w:val="26"/>
          <w:szCs w:val="26"/>
        </w:rPr>
      </w:pPr>
    </w:p>
    <w:p w14:paraId="3CF305AB" w14:textId="77777777" w:rsidR="000231A1" w:rsidRPr="00547186" w:rsidRDefault="000231A1" w:rsidP="00FA1DC4">
      <w:pPr>
        <w:widowControl w:val="0"/>
        <w:autoSpaceDE w:val="0"/>
        <w:autoSpaceDN w:val="0"/>
        <w:adjustRightInd w:val="0"/>
        <w:jc w:val="both"/>
        <w:rPr>
          <w:rFonts w:ascii="Times New Roman" w:hAnsi="Times New Roman" w:cs="Times New Roman"/>
          <w:color w:val="1A1A1A"/>
          <w:sz w:val="26"/>
          <w:szCs w:val="26"/>
        </w:rPr>
      </w:pPr>
      <w:r w:rsidRPr="00547186">
        <w:rPr>
          <w:rFonts w:ascii="Times New Roman" w:hAnsi="Times New Roman" w:cs="Times New Roman"/>
          <w:color w:val="1A1A1A"/>
          <w:sz w:val="26"/>
          <w:szCs w:val="26"/>
        </w:rPr>
        <w:t> </w:t>
      </w:r>
    </w:p>
    <w:p w14:paraId="7FF1D43B" w14:textId="2B4D1E9D" w:rsidR="0087299D" w:rsidRPr="00547186" w:rsidRDefault="0087299D" w:rsidP="00FA1DC4">
      <w:pPr>
        <w:jc w:val="both"/>
        <w:rPr>
          <w:rFonts w:ascii="Times New Roman" w:hAnsi="Times New Roman" w:cs="Times New Roman"/>
        </w:rPr>
      </w:pPr>
    </w:p>
    <w:sectPr w:rsidR="0087299D" w:rsidRPr="00547186" w:rsidSect="0087299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A1"/>
    <w:rsid w:val="00004A56"/>
    <w:rsid w:val="000231A1"/>
    <w:rsid w:val="00131D5E"/>
    <w:rsid w:val="001D440E"/>
    <w:rsid w:val="003134EA"/>
    <w:rsid w:val="00377F07"/>
    <w:rsid w:val="003D5CDA"/>
    <w:rsid w:val="003E4D66"/>
    <w:rsid w:val="004967B1"/>
    <w:rsid w:val="00547186"/>
    <w:rsid w:val="005A3FAE"/>
    <w:rsid w:val="006A6E22"/>
    <w:rsid w:val="0087299D"/>
    <w:rsid w:val="00943403"/>
    <w:rsid w:val="009F5F00"/>
    <w:rsid w:val="00A34683"/>
    <w:rsid w:val="00A4493A"/>
    <w:rsid w:val="00A52AE8"/>
    <w:rsid w:val="00BC135A"/>
    <w:rsid w:val="00C53C25"/>
    <w:rsid w:val="00DB0732"/>
    <w:rsid w:val="00DD561B"/>
    <w:rsid w:val="00E52B38"/>
    <w:rsid w:val="00E876F8"/>
    <w:rsid w:val="00F878E1"/>
    <w:rsid w:val="00F976EC"/>
    <w:rsid w:val="00FA1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D3269"/>
  <w14:defaultImageDpi w14:val="300"/>
  <w15:docId w15:val="{8DF243E6-4BB4-4D25-8A12-122A6AF0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878E1"/>
    <w:pPr>
      <w:autoSpaceDE w:val="0"/>
      <w:autoSpaceDN w:val="0"/>
      <w:adjustRightInd w:val="0"/>
    </w:pPr>
    <w:rPr>
      <w:rFonts w:ascii="Times New Roman" w:eastAsia="Times New Roman" w:hAnsi="Times New Roman" w:cs="Times New Roman"/>
      <w:color w:val="000000"/>
      <w:lang w:val="en-GB" w:eastAsia="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3357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BGU</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dc:creator>
  <cp:keywords/>
  <dc:description/>
  <cp:lastModifiedBy>MARIA GRAVARI-BARBAS</cp:lastModifiedBy>
  <cp:revision>2</cp:revision>
  <dcterms:created xsi:type="dcterms:W3CDTF">2017-02-16T13:33:00Z</dcterms:created>
  <dcterms:modified xsi:type="dcterms:W3CDTF">2017-02-16T13:33:00Z</dcterms:modified>
</cp:coreProperties>
</file>